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1B3" w:rsidRPr="00643AF5" w:rsidRDefault="00704A04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МАУ «</w:t>
      </w:r>
      <w:r w:rsidR="008C3E6C">
        <w:rPr>
          <w:rFonts w:ascii="Times New Roman" w:hAnsi="Times New Roman" w:cs="Times New Roman"/>
          <w:bCs/>
          <w:sz w:val="24"/>
          <w:szCs w:val="24"/>
        </w:rPr>
        <w:t>СШОР «Рассвет»</w:t>
      </w:r>
      <w:r w:rsidR="005931B3" w:rsidRPr="00643A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_________________   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Гуцик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А.Н.</w:t>
      </w:r>
      <w:r w:rsidR="008B312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_________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</w:t>
      </w:r>
      <w:r w:rsidR="002E0F40">
        <w:rPr>
          <w:rFonts w:ascii="Times New Roman" w:hAnsi="Times New Roman" w:cs="Times New Roman"/>
          <w:bCs/>
          <w:sz w:val="24"/>
          <w:szCs w:val="24"/>
        </w:rPr>
        <w:t>_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</w:t>
      </w:r>
      <w:r w:rsidR="009D24BF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________</w:t>
      </w:r>
      <w:r w:rsidR="00671CB3">
        <w:rPr>
          <w:rFonts w:ascii="Times New Roman" w:hAnsi="Times New Roman" w:cs="Times New Roman"/>
          <w:bCs/>
          <w:sz w:val="24"/>
          <w:szCs w:val="24"/>
        </w:rPr>
        <w:t xml:space="preserve">   2020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704A04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крыт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первенства города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9D24BF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2013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E74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5931B3" w:rsidRPr="00C23DAA" w:rsidRDefault="005931B3" w:rsidP="005931B3">
      <w:pPr>
        <w:rPr>
          <w:rFonts w:ascii="Times New Roman" w:hAnsi="Times New Roman" w:cs="Times New Roman"/>
          <w:b/>
          <w:bCs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712EA6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2013</w:t>
      </w:r>
      <w:bookmarkStart w:id="0" w:name="_GoBack"/>
      <w:bookmarkEnd w:id="0"/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426E74">
        <w:rPr>
          <w:rFonts w:ascii="Times New Roman" w:hAnsi="Times New Roman" w:cs="Times New Roman"/>
          <w:bCs/>
          <w:sz w:val="28"/>
          <w:szCs w:val="28"/>
        </w:rPr>
        <w:t xml:space="preserve"> с 01.05.2020г. по 01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1C060F">
        <w:rPr>
          <w:rFonts w:ascii="Times New Roman" w:hAnsi="Times New Roman" w:cs="Times New Roman"/>
          <w:bCs/>
          <w:sz w:val="28"/>
          <w:szCs w:val="28"/>
        </w:rPr>
        <w:t>.2020</w:t>
      </w:r>
      <w:r w:rsidR="00704A04">
        <w:rPr>
          <w:rFonts w:ascii="Times New Roman" w:hAnsi="Times New Roman" w:cs="Times New Roman"/>
          <w:bCs/>
          <w:sz w:val="28"/>
          <w:szCs w:val="28"/>
        </w:rPr>
        <w:t>г. на спортивных объектах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Cs/>
          <w:sz w:val="28"/>
          <w:szCs w:val="28"/>
        </w:rPr>
        <w:t>в выходные дни (по обоюдной договоренности команд можно провести игру в будний день)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9D24BF">
        <w:rPr>
          <w:rFonts w:ascii="Times New Roman" w:hAnsi="Times New Roman" w:cs="Times New Roman"/>
          <w:sz w:val="28"/>
          <w:szCs w:val="28"/>
        </w:rPr>
        <w:t>2013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9D24BF">
        <w:rPr>
          <w:rFonts w:ascii="Times New Roman" w:hAnsi="Times New Roman" w:cs="Times New Roman"/>
          <w:sz w:val="28"/>
          <w:szCs w:val="28"/>
        </w:rPr>
        <w:t xml:space="preserve"> 20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9D24BF">
        <w:rPr>
          <w:rFonts w:ascii="Times New Roman" w:hAnsi="Times New Roman" w:cs="Times New Roman"/>
          <w:sz w:val="28"/>
          <w:szCs w:val="28"/>
        </w:rPr>
        <w:t>4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24BF">
        <w:rPr>
          <w:rFonts w:ascii="Times New Roman" w:hAnsi="Times New Roman" w:cs="Times New Roman"/>
          <w:sz w:val="28"/>
          <w:szCs w:val="28"/>
        </w:rPr>
        <w:t>3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засчитывается поражение со счётом 0:</w:t>
      </w:r>
      <w:r w:rsidR="00C245E2" w:rsidRPr="004E62B9">
        <w:rPr>
          <w:rFonts w:ascii="Times New Roman" w:hAnsi="Times New Roman" w:cs="Times New Roman"/>
          <w:sz w:val="28"/>
          <w:szCs w:val="28"/>
        </w:rPr>
        <w:t>3.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AA7F4B">
        <w:rPr>
          <w:rFonts w:ascii="Times New Roman" w:hAnsi="Times New Roman" w:cs="Times New Roman"/>
          <w:sz w:val="28"/>
          <w:szCs w:val="28"/>
        </w:rPr>
        <w:t>поражение со счетом 0:</w:t>
      </w:r>
      <w:r w:rsidRPr="004E62B9">
        <w:rPr>
          <w:rFonts w:ascii="Times New Roman" w:hAnsi="Times New Roman" w:cs="Times New Roman"/>
          <w:sz w:val="28"/>
          <w:szCs w:val="28"/>
        </w:rPr>
        <w:t>3.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 заносятся в таблицу, где отмечается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красным цветом, ничья- зеленым, поражение- черным.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команды с большим количеством побед разыгрывают свой турнир, так же как и 4 команды с меньшим количеством побед.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246E4" w:rsidRDefault="00197A60" w:rsidP="00EC4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асходы</w:t>
      </w:r>
      <w:r w:rsidR="00E11654" w:rsidRPr="004E62B9">
        <w:rPr>
          <w:rFonts w:ascii="Times New Roman" w:hAnsi="Times New Roman" w:cs="Times New Roman"/>
          <w:bCs/>
          <w:sz w:val="28"/>
          <w:szCs w:val="28"/>
        </w:rPr>
        <w:t xml:space="preserve"> по организации и проведению Со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ревнований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, нес</w:t>
      </w:r>
      <w:r w:rsidR="005E560C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МАУ </w:t>
      </w:r>
      <w:r w:rsidR="005E560C">
        <w:rPr>
          <w:rFonts w:ascii="Times New Roman" w:hAnsi="Times New Roman" w:cs="Times New Roman"/>
          <w:bCs/>
          <w:sz w:val="28"/>
          <w:szCs w:val="28"/>
        </w:rPr>
        <w:t>СШОР «Рассвет»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, за исключением судейства, медицинского обеспечения  и памятных призов. Данные расходы обсуждают представители команд на общем собрании перед началом проведения </w:t>
      </w:r>
      <w:proofErr w:type="gramStart"/>
      <w:r w:rsidR="00415C9A">
        <w:rPr>
          <w:rFonts w:ascii="Times New Roman" w:hAnsi="Times New Roman" w:cs="Times New Roman"/>
          <w:bCs/>
          <w:sz w:val="28"/>
          <w:szCs w:val="28"/>
        </w:rPr>
        <w:t>Соревнований</w:t>
      </w:r>
      <w:proofErr w:type="gramEnd"/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все решения отображаются в протоколе собрания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6D7" w:rsidRDefault="006546D7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415C9A">
        <w:rPr>
          <w:rFonts w:ascii="Times New Roman" w:hAnsi="Times New Roman" w:cs="Times New Roman"/>
          <w:bCs/>
          <w:sz w:val="28"/>
          <w:szCs w:val="28"/>
        </w:rPr>
        <w:t>иссию Соревнований до 01.05.2020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крытом первенстве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9D24BF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2013</w:t>
      </w:r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12EA6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8F2D95"/>
    <w:rsid w:val="00906DDA"/>
    <w:rsid w:val="009326AC"/>
    <w:rsid w:val="00947161"/>
    <w:rsid w:val="00947C03"/>
    <w:rsid w:val="009B225E"/>
    <w:rsid w:val="009D1982"/>
    <w:rsid w:val="009D24BF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Admin</cp:lastModifiedBy>
  <cp:revision>113</cp:revision>
  <cp:lastPrinted>2017-05-18T02:45:00Z</cp:lastPrinted>
  <dcterms:created xsi:type="dcterms:W3CDTF">2016-04-26T11:53:00Z</dcterms:created>
  <dcterms:modified xsi:type="dcterms:W3CDTF">2020-03-30T13:23:00Z</dcterms:modified>
</cp:coreProperties>
</file>